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F8" w:rsidRPr="009D1AF8" w:rsidRDefault="009D1AF8" w:rsidP="009D1AF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ru-RU"/>
        </w:rPr>
      </w:pPr>
      <w:r w:rsidRPr="009D1AF8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ru-RU"/>
        </w:rPr>
        <w:t>Категория риска земельного участка и применение риск-ориентированного подхода при планировании контрольных (надзорных) мероприятий</w:t>
      </w:r>
    </w:p>
    <w:p w:rsidR="009D1AF8" w:rsidRPr="009D1AF8" w:rsidRDefault="009D1AF8" w:rsidP="009D1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соответствии с Положением о федеральном государственном земельном контроле (надзоре), утвержденного постановлением Правительства РФ от 30.06.2021 № 1081, проведение Федеральной службой государственной регистрации, кадастра и картографии и ее территориальными органами плановых контрольных (надзорных) мероприятий по федеральному государственному земельному контролю (надзору) осуществляется с применением риск-ориентированного подхода.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 xml:space="preserve">Отнесение земельных участков к категориям риска и изменение присвоенных земельным участкам категорий риска осуществляются решениями должностных лиц территориальных органов </w:t>
      </w:r>
      <w:proofErr w:type="spellStart"/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Росреестра</w:t>
      </w:r>
      <w:proofErr w:type="spellEnd"/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осуществляющих федеральный государственный земельный контроль (надзор), являющихся главными государственными инспекторами в городах и районах по использованию и </w:t>
      </w:r>
      <w:bookmarkStart w:id="0" w:name="_GoBack"/>
      <w:bookmarkEnd w:id="0"/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охране земель и их заместителями.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Все земельные участки делятся на три категории риска: средний, умеренный и низкий.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К категории среднего риска относятся земельные участки, которые граничат с береговой полосой водных объектов либо с земельными участками, предназначенными для размещения отходов потребления.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К категории умеренного риска относятся: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-земли населенных пунктов, граничащие с землями сельскохозяйственного назначения, особо охраняемых территорий, землями запаса и лесным фондом;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- земли категории промышленности, граничащие с землями сельскохозяйственного назначения;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-земли сельскохозяйственного назначения, граничащие с землями населенных пунктов.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При отсутствии решения об отнесении земельных участков к категориям риска такие участки считаются отнесенными к низкой категории риска.</w:t>
      </w:r>
      <w:r w:rsidRPr="009D1AF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  <w:t>Чтобы отнести объект контроля к категории риска, надзорный орган собирает, анализирует, учитывает сведения об объекте, не взаимодействуя с контролируемыми лицами.</w:t>
      </w:r>
    </w:p>
    <w:p w:rsidR="00AC050B" w:rsidRDefault="00AC050B"/>
    <w:sectPr w:rsidR="00AC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42"/>
    <w:rsid w:val="00484842"/>
    <w:rsid w:val="009D1AF8"/>
    <w:rsid w:val="00AC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A653A-7A3B-41CC-ADF0-26C1CB96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58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2026-05-15T05:17:00Z</dcterms:created>
  <dcterms:modified xsi:type="dcterms:W3CDTF">2026-05-15T05:18:00Z</dcterms:modified>
</cp:coreProperties>
</file>