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E61CB3" w:rsidRDefault="00E61CB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2000000" w14:textId="77777777" w:rsidR="00E61CB3" w:rsidRDefault="007231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района информирует, что с 17 ноября 2025 года вступил в силу закон об уголовной ответственности вплоть до пожизненного лишения свободы за склонение детей к диверсионной и террористической деятельности.</w:t>
      </w:r>
    </w:p>
    <w:p w14:paraId="03000000" w14:textId="77777777" w:rsidR="00E61CB3" w:rsidRDefault="0072316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Федеральным законом от 17.11.2025 № </w:t>
      </w:r>
      <w:r>
        <w:rPr>
          <w:rFonts w:ascii="Times New Roman" w:hAnsi="Times New Roman"/>
          <w:sz w:val="28"/>
        </w:rPr>
        <w:t>420-ФЗ понижается до 14 лет возрастная планка ответственности за преступления диверсионно-террористической направленности.</w:t>
      </w:r>
    </w:p>
    <w:p w14:paraId="04000000" w14:textId="77777777" w:rsidR="00E61CB3" w:rsidRDefault="0072316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склонение несовершеннолетнего к террористической или диверсионной деятельности последует максимально жесткое наказание в виде пожи</w:t>
      </w:r>
      <w:r>
        <w:rPr>
          <w:rFonts w:ascii="Times New Roman" w:hAnsi="Times New Roman"/>
          <w:sz w:val="28"/>
        </w:rPr>
        <w:t>зненного лишения свободы.</w:t>
      </w:r>
    </w:p>
    <w:p w14:paraId="05000000" w14:textId="77777777" w:rsidR="00E61CB3" w:rsidRDefault="0072316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дополнил статью 281.1 (содействие диверсионной деятельности) Уголовного кодекса РФ положением, предусматривающим ответственность за склонение, вербовку или вовлечение несовершеннолетнего в совершение диверсии. За такое прест</w:t>
      </w:r>
      <w:r>
        <w:rPr>
          <w:rFonts w:ascii="Times New Roman" w:hAnsi="Times New Roman"/>
          <w:sz w:val="28"/>
        </w:rPr>
        <w:t>упление может последовать пожизненное лишение свободы или наказание в виде лишения свободы на срок от 10 до 20 лет со штрафом в размере от 500 тыс. рублей до 1 млн рублей.</w:t>
      </w:r>
    </w:p>
    <w:p w14:paraId="06000000" w14:textId="77777777" w:rsidR="00E61CB3" w:rsidRDefault="0072316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Внесены изменения и в статью 205.1 УК РФ о содействии террористической деятельности.</w:t>
      </w:r>
      <w:r>
        <w:rPr>
          <w:rFonts w:ascii="Times New Roman" w:hAnsi="Times New Roman"/>
          <w:sz w:val="28"/>
        </w:rPr>
        <w:t xml:space="preserve"> За совершение такого деяния грозит пожизненное заключение или лишение свободы на срок от 10 до 20 лет со штрафом в размере от 500 тыс. рублей до 1 млн рублей.</w:t>
      </w:r>
    </w:p>
    <w:p w14:paraId="07000000" w14:textId="77777777" w:rsidR="00E61CB3" w:rsidRDefault="00723162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Также, согласно подписанному закону, до 14 лет снижен возраст наступления уголовной ответственно</w:t>
      </w:r>
      <w:r>
        <w:rPr>
          <w:rFonts w:ascii="Times New Roman" w:hAnsi="Times New Roman"/>
          <w:sz w:val="28"/>
        </w:rPr>
        <w:t>сти за ряд преступлений, в том числе за содействие террористической деятельности, организацию террористического сообщества, диверсию, содействие диверсионной деятельности, прохождение обучения в целях осуществления диверсий, организацию диверсионного сообщ</w:t>
      </w:r>
      <w:r>
        <w:rPr>
          <w:rFonts w:ascii="Times New Roman" w:hAnsi="Times New Roman"/>
          <w:sz w:val="28"/>
        </w:rPr>
        <w:t>ества и участие в нем.</w:t>
      </w:r>
    </w:p>
    <w:p w14:paraId="08000000" w14:textId="77777777" w:rsidR="00E61CB3" w:rsidRDefault="00723162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статью 11 Федерального закона </w:t>
      </w:r>
      <w:bookmarkStart w:id="0" w:name="_Hlk214795764"/>
      <w:r>
        <w:rPr>
          <w:rFonts w:ascii="Times New Roman" w:hAnsi="Times New Roman"/>
          <w:sz w:val="28"/>
        </w:rPr>
        <w:t xml:space="preserve">«Об основных гарантиях прав ребенка в Российской Федерации», внесены изменения в отношении лиц в возрасте до 18 лет, которым </w:t>
      </w:r>
      <w:r>
        <w:rPr>
          <w:rFonts w:ascii="Times New Roman" w:hAnsi="Times New Roman"/>
          <w:sz w:val="28"/>
          <w:highlight w:val="white"/>
        </w:rPr>
        <w:t>гарантируются вознаграждение за труд, охрана труда, сокращенное рабочее врем</w:t>
      </w:r>
      <w:r>
        <w:rPr>
          <w:rFonts w:ascii="Times New Roman" w:hAnsi="Times New Roman"/>
          <w:sz w:val="28"/>
          <w:highlight w:val="white"/>
        </w:rPr>
        <w:t xml:space="preserve">я, отпуск. </w:t>
      </w:r>
    </w:p>
    <w:p w14:paraId="09000000" w14:textId="77777777" w:rsidR="00E61CB3" w:rsidRDefault="00723162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Указанным лицам предоставляются гарантии и льготы при совмещении работы с обучением, проведении ежегодного обязательного медицинского осмотра, расторжении трудового договора и другие гарантии и льготы, установленные </w:t>
      </w:r>
      <w:hyperlink r:id="rId7" w:history="1">
        <w:r>
          <w:rPr>
            <w:rStyle w:val="a5"/>
            <w:rFonts w:ascii="Times New Roman" w:hAnsi="Times New Roman"/>
            <w:color w:val="000000"/>
            <w:sz w:val="28"/>
            <w:highlight w:val="white"/>
            <w:u w:val="none"/>
          </w:rPr>
          <w:t>законодательством</w:t>
        </w:r>
      </w:hyperlink>
      <w:r>
        <w:rPr>
          <w:rFonts w:ascii="Times New Roman" w:hAnsi="Times New Roman"/>
          <w:sz w:val="28"/>
          <w:highlight w:val="white"/>
        </w:rPr>
        <w:t> Российской Федерации. В отношении указанных лиц также может осуществляться резервирование отдельных видов работ (профессий) для трудоустройства г</w:t>
      </w:r>
      <w:r>
        <w:rPr>
          <w:rFonts w:ascii="Times New Roman" w:hAnsi="Times New Roman"/>
          <w:sz w:val="28"/>
          <w:highlight w:val="white"/>
        </w:rPr>
        <w:t>раждан, особо нуждающихся в социальной защите, или определение числа рабочих мест для трудоустройства таких граждан.</w:t>
      </w:r>
      <w:bookmarkEnd w:id="0"/>
    </w:p>
    <w:p w14:paraId="0285E3E9" w14:textId="77777777" w:rsidR="00127691" w:rsidRPr="00127691" w:rsidRDefault="00127691" w:rsidP="00127691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7691">
        <w:rPr>
          <w:rFonts w:ascii="Times New Roman" w:hAnsi="Times New Roman"/>
          <w:sz w:val="28"/>
          <w:szCs w:val="28"/>
        </w:rPr>
        <w:t>Противодействие экстремистской деятельности, в том числе среди несовершеннолетних, особенно легко подающихся негативному влиянию – важнейшее направление работы органов прокуратуры.</w:t>
      </w:r>
    </w:p>
    <w:p w14:paraId="65850FCC" w14:textId="77777777" w:rsidR="00127691" w:rsidRPr="00127691" w:rsidRDefault="00127691" w:rsidP="001276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691">
        <w:rPr>
          <w:rFonts w:ascii="Times New Roman" w:hAnsi="Times New Roman"/>
          <w:sz w:val="28"/>
          <w:szCs w:val="28"/>
        </w:rPr>
        <w:t xml:space="preserve">Правовой основой работы в данном направлении является Федеральный закон от 25.07.2002 №114-ФЗ «О противодействии экстремистской </w:t>
      </w:r>
      <w:r w:rsidRPr="00127691">
        <w:rPr>
          <w:rFonts w:ascii="Times New Roman" w:hAnsi="Times New Roman"/>
          <w:sz w:val="28"/>
          <w:szCs w:val="28"/>
        </w:rPr>
        <w:lastRenderedPageBreak/>
        <w:t>деятельности».</w:t>
      </w:r>
    </w:p>
    <w:p w14:paraId="3CBC011E" w14:textId="77777777" w:rsidR="00127691" w:rsidRPr="00127691" w:rsidRDefault="00127691" w:rsidP="001276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691">
        <w:rPr>
          <w:rFonts w:ascii="Times New Roman" w:hAnsi="Times New Roman"/>
          <w:sz w:val="28"/>
          <w:szCs w:val="28"/>
        </w:rPr>
        <w:t>В силу требований данного закона на территории России запрещается распространение экстремистских материалов, а также их производство или хранение в целях распространения. В случаях, предусмотренных законодательством России, производство, хранение или распространение экстремистских материалов является правонарушением и влечет за собой ответственность.</w:t>
      </w:r>
    </w:p>
    <w:p w14:paraId="1383BDFC" w14:textId="77777777" w:rsidR="00127691" w:rsidRPr="00127691" w:rsidRDefault="00127691" w:rsidP="001276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691">
        <w:rPr>
          <w:rFonts w:ascii="Times New Roman" w:hAnsi="Times New Roman"/>
          <w:sz w:val="28"/>
          <w:szCs w:val="28"/>
        </w:rPr>
        <w:t>В настоящее время к установленной административной и уголовной ответственности за совершение противоправных действии экстремистского характера могут быть подвергнуты лица, достигшие шестнадцатилетнего возраста.</w:t>
      </w:r>
    </w:p>
    <w:p w14:paraId="401C171B" w14:textId="77777777" w:rsidR="00127691" w:rsidRPr="00127691" w:rsidRDefault="00127691" w:rsidP="001276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691">
        <w:rPr>
          <w:rFonts w:ascii="Times New Roman" w:hAnsi="Times New Roman"/>
          <w:sz w:val="28"/>
          <w:szCs w:val="28"/>
        </w:rPr>
        <w:t xml:space="preserve">Административная ответственность установлена </w:t>
      </w:r>
      <w:proofErr w:type="spellStart"/>
      <w:r w:rsidRPr="00127691">
        <w:rPr>
          <w:rFonts w:ascii="Times New Roman" w:hAnsi="Times New Roman"/>
          <w:sz w:val="28"/>
          <w:szCs w:val="28"/>
        </w:rPr>
        <w:t>ст.ст</w:t>
      </w:r>
      <w:proofErr w:type="spellEnd"/>
      <w:r w:rsidRPr="00127691">
        <w:rPr>
          <w:rFonts w:ascii="Times New Roman" w:hAnsi="Times New Roman"/>
          <w:sz w:val="28"/>
          <w:szCs w:val="28"/>
        </w:rPr>
        <w:t>. 20.3, 20.3.1, 20.29 КоАП РФ за пропаганду либо публичное демонстрирование, изготовление, а также за сбыт в целях пропаганды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законами, а также за массовое распространение экстремистских материалов, включенных в опубликованный федеральный список экстремистских материалов, а равно их производство либо хранение в целях массового распространения, за возбуждение ненависти либо вражды или унижение человеческого достоинства.</w:t>
      </w:r>
    </w:p>
    <w:p w14:paraId="10AF473F" w14:textId="77777777" w:rsidR="00127691" w:rsidRPr="00127691" w:rsidRDefault="00127691" w:rsidP="001276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 w:rsidRPr="00127691">
        <w:rPr>
          <w:rFonts w:ascii="Times New Roman" w:hAnsi="Times New Roman"/>
          <w:sz w:val="28"/>
          <w:szCs w:val="28"/>
        </w:rPr>
        <w:t>В этом случае к несовершеннолетнему правонарушителю может быть применены о наказания в виде административного штрафа от одной тысячи до двадцати тысяч рублей.</w:t>
      </w:r>
    </w:p>
    <w:p w14:paraId="2F4CE699" w14:textId="77777777" w:rsidR="00127691" w:rsidRPr="00127691" w:rsidRDefault="00127691" w:rsidP="001276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691">
        <w:rPr>
          <w:rFonts w:ascii="Times New Roman" w:hAnsi="Times New Roman"/>
          <w:sz w:val="28"/>
          <w:szCs w:val="28"/>
        </w:rPr>
        <w:t>Уголовным законом предусмотрена ответственность за публичные призывы к осуществлению экстремисткой деятельности (ст. 280 УК РФ), предоставление или сбор средств, оказание финансовых услуг, заведомо предназначенных для финансирования организации, подготовки и совершения преступлений экстремистской направленности (ст. 282.3 УК РФ).</w:t>
      </w:r>
    </w:p>
    <w:p w14:paraId="34374397" w14:textId="77777777" w:rsidR="00127691" w:rsidRPr="00127691" w:rsidRDefault="00127691" w:rsidP="001276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691">
        <w:rPr>
          <w:rFonts w:ascii="Times New Roman" w:hAnsi="Times New Roman"/>
          <w:sz w:val="28"/>
          <w:szCs w:val="28"/>
        </w:rPr>
        <w:t>Санкциями указанных статей предусмотрены наказания для несовершеннолетних начиная от уголовного штрафа максимальным размером в 50 тысяч рублей до лишения свободы сроком до 5 лет.</w:t>
      </w:r>
    </w:p>
    <w:p w14:paraId="4728C0B0" w14:textId="77777777" w:rsidR="00127691" w:rsidRPr="00127691" w:rsidRDefault="00127691" w:rsidP="001276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691">
        <w:rPr>
          <w:rFonts w:ascii="Times New Roman" w:hAnsi="Times New Roman"/>
          <w:sz w:val="28"/>
          <w:szCs w:val="28"/>
        </w:rPr>
        <w:t>При размещении информации в сети «Интернет» всегда стоит учитывать, что в этом случае сведения всегда распространяются публично.</w:t>
      </w:r>
    </w:p>
    <w:p w14:paraId="0A000000" w14:textId="0174E8B2" w:rsidR="00E61CB3" w:rsidRPr="00127691" w:rsidRDefault="00127691" w:rsidP="001276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691">
        <w:rPr>
          <w:rFonts w:ascii="Times New Roman" w:hAnsi="Times New Roman"/>
          <w:sz w:val="28"/>
          <w:szCs w:val="28"/>
        </w:rPr>
        <w:t>Берегите своих детей, следите за их увлечениями и не допустите их попадания в беду!</w:t>
      </w:r>
    </w:p>
    <w:p w14:paraId="0B000000" w14:textId="77777777" w:rsidR="00E61CB3" w:rsidRDefault="00E61CB3">
      <w:pPr>
        <w:widowControl w:val="0"/>
        <w:spacing w:before="240"/>
        <w:ind w:firstLine="540"/>
        <w:jc w:val="both"/>
      </w:pPr>
    </w:p>
    <w:p w14:paraId="0C000000" w14:textId="77777777" w:rsidR="00E61CB3" w:rsidRDefault="00E61CB3">
      <w:pPr>
        <w:widowControl w:val="0"/>
        <w:ind w:firstLine="540"/>
        <w:jc w:val="both"/>
      </w:pPr>
    </w:p>
    <w:p w14:paraId="0D000000" w14:textId="77777777" w:rsidR="00E61CB3" w:rsidRDefault="00E61CB3">
      <w:pPr>
        <w:pStyle w:val="a3"/>
        <w:spacing w:line="240" w:lineRule="auto"/>
        <w:ind w:left="-709"/>
        <w:jc w:val="both"/>
        <w:rPr>
          <w:rFonts w:ascii="Times New Roman" w:hAnsi="Times New Roman"/>
          <w:sz w:val="28"/>
        </w:rPr>
      </w:pPr>
    </w:p>
    <w:p w14:paraId="0F000000" w14:textId="4311F7B9" w:rsidR="00E61CB3" w:rsidRDefault="00E61CB3"/>
    <w:sectPr w:rsidR="00E61CB3" w:rsidSect="00127691">
      <w:headerReference w:type="default" r:id="rId8"/>
      <w:pgSz w:w="11906" w:h="16838"/>
      <w:pgMar w:top="1134" w:right="850" w:bottom="1134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4498D" w14:textId="77777777" w:rsidR="00127691" w:rsidRDefault="00127691" w:rsidP="00127691">
      <w:pPr>
        <w:spacing w:after="0" w:line="240" w:lineRule="auto"/>
      </w:pPr>
      <w:r>
        <w:separator/>
      </w:r>
    </w:p>
  </w:endnote>
  <w:endnote w:type="continuationSeparator" w:id="0">
    <w:p w14:paraId="2AD65036" w14:textId="77777777" w:rsidR="00127691" w:rsidRDefault="00127691" w:rsidP="00127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02462" w14:textId="77777777" w:rsidR="00127691" w:rsidRDefault="00127691" w:rsidP="00127691">
      <w:pPr>
        <w:spacing w:after="0" w:line="240" w:lineRule="auto"/>
      </w:pPr>
      <w:r>
        <w:separator/>
      </w:r>
    </w:p>
  </w:footnote>
  <w:footnote w:type="continuationSeparator" w:id="0">
    <w:p w14:paraId="6E9A6883" w14:textId="77777777" w:rsidR="00127691" w:rsidRDefault="00127691" w:rsidP="00127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151027"/>
      <w:docPartObj>
        <w:docPartGallery w:val="Page Numbers (Top of Page)"/>
        <w:docPartUnique/>
      </w:docPartObj>
    </w:sdtPr>
    <w:sdtContent>
      <w:p w14:paraId="167FC798" w14:textId="6367BF1B" w:rsidR="00127691" w:rsidRDefault="0012769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7E667D4" w14:textId="77777777" w:rsidR="00127691" w:rsidRDefault="0012769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5758F"/>
    <w:multiLevelType w:val="multilevel"/>
    <w:tmpl w:val="7F5ED2C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B3"/>
    <w:rsid w:val="00127691"/>
    <w:rsid w:val="00723162"/>
    <w:rsid w:val="00E6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B673"/>
  <w15:docId w15:val="{9A811198-FE44-4782-9285-D8F3CB6B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paragraphparagraph0hsuv">
    <w:name w:val="paragraph_paragraph__0hsuv"/>
    <w:basedOn w:val="a"/>
    <w:link w:val="paragraphparagraph0hsuv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aragraphparagraph0hsuv0">
    <w:name w:val="paragraph_paragraph__0hsuv"/>
    <w:basedOn w:val="1"/>
    <w:link w:val="paragraphparagraph0hsuv"/>
    <w:rPr>
      <w:rFonts w:ascii="Times New Roman" w:hAnsi="Times New Roman"/>
      <w:sz w:val="24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/>
      <w:u w:val="single"/>
    </w:rPr>
  </w:style>
  <w:style w:type="character" w:styleId="a5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aa"/>
  </w:style>
  <w:style w:type="paragraph" w:styleId="aa">
    <w:name w:val="header"/>
    <w:basedOn w:val="a"/>
    <w:link w:val="ab"/>
    <w:uiPriority w:val="99"/>
    <w:unhideWhenUsed/>
    <w:rsid w:val="00127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7691"/>
  </w:style>
  <w:style w:type="paragraph" w:styleId="ac">
    <w:name w:val="footer"/>
    <w:basedOn w:val="a"/>
    <w:link w:val="ad"/>
    <w:uiPriority w:val="99"/>
    <w:unhideWhenUsed/>
    <w:rsid w:val="00127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7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15484/f4d797991f289f93a83ffad2a70f4b05df5bb5a4/#dst101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Кривогорницына Виолетта Юрьевна</cp:lastModifiedBy>
  <cp:revision>3</cp:revision>
  <dcterms:created xsi:type="dcterms:W3CDTF">2025-12-08T11:39:00Z</dcterms:created>
  <dcterms:modified xsi:type="dcterms:W3CDTF">2025-12-08T11:49:00Z</dcterms:modified>
</cp:coreProperties>
</file>