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Прокуратура Кяхтинского района разъясняет: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социальная значимость суда присяжных.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Согласно статье 2 Федерального Закона от 20.08.2004 № 113-ФЗ «О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присяжных заседателях федеральных судов общей юрисдикции в Российской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Федерации» участие в осуществлении правосудия в качестве присяжных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заседателей граждан, включенных в списки кандидатов в присяжные заседатели,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является их гражданским долгом.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 xml:space="preserve"> Законом предусмотрено, что присяжными заседателями могут быть лица,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 xml:space="preserve">имеющие гражданство </w:t>
      </w:r>
      <w:bookmarkStart w:id="0" w:name="_GoBack"/>
      <w:bookmarkEnd w:id="0"/>
      <w:r w:rsidRPr="00FF34C8">
        <w:rPr>
          <w:rFonts w:ascii="Times New Roman" w:hAnsi="Times New Roman" w:cs="Aharoni"/>
        </w:rPr>
        <w:t>Российской Федерации, в возрасте от 25 до 64 лет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включительно, полностью дееспособны, без судимости.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Присяжные заседатели - это обычные люди, не имеющие юридического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образования, что позволяет им выносить вердикты, основанные на здравом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смысле и справедливости. Разнообразие состава присяжных гарантирует, что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различные точки зрения будут учтены при принятии решения, что минимизирует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предвзятость и дискриминацию.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 xml:space="preserve"> Служба в качестве присяжного заседателя - это образовательный опыт,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который знакомит людей с работой судебной системы и их правами. Понимание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правовых процессов способствует формированию уважительного отношения к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закону и укреплению правовой культуры общества.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В период осуществления правосудия на присяжного заседателя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распространяются не только гарантии независимости и неприкосновенности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судей, но и гарантирована оплата труда из средств федерального бюджета.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Так, за время исполнения обязанностей суд выплачивает присяжному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заседателю компенсационное вознаграждение в размере 1/2 части должностного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оклада судьи пропорционально числу дней участия в судебных процессах, но не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менее его среднего заработка по месту работы за такой период. Кроме того, при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необходимости суд также возмещает присяжному заседателю командировочные и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транспортные расходы на проезд к месту нахождения суда и обратно.</w:t>
      </w:r>
    </w:p>
    <w:p w:rsidR="00FF34C8" w:rsidRPr="00FF34C8" w:rsidRDefault="00FF34C8" w:rsidP="00FF34C8">
      <w:pPr>
        <w:ind w:firstLine="708"/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Суд присяжных играет важную роль не только в обеспечении правосудия,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но и в целом в развитии демократического, справедливого и безопасного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общества.</w:t>
      </w:r>
    </w:p>
    <w:p w:rsidR="00FF34C8" w:rsidRPr="00FF34C8" w:rsidRDefault="00FF34C8" w:rsidP="00FF34C8">
      <w:pPr>
        <w:jc w:val="both"/>
        <w:rPr>
          <w:rFonts w:ascii="Times New Roman" w:hAnsi="Times New Roman" w:cs="Aharoni"/>
        </w:rPr>
      </w:pPr>
    </w:p>
    <w:p w:rsidR="00854523" w:rsidRPr="00FF34C8" w:rsidRDefault="00FF34C8" w:rsidP="00FF34C8">
      <w:pPr>
        <w:jc w:val="both"/>
        <w:rPr>
          <w:rFonts w:ascii="Times New Roman" w:hAnsi="Times New Roman" w:cs="Aharoni"/>
        </w:rPr>
      </w:pPr>
      <w:r w:rsidRPr="00FF34C8">
        <w:rPr>
          <w:rFonts w:ascii="Times New Roman" w:hAnsi="Times New Roman" w:cs="Aharoni"/>
        </w:rPr>
        <w:t>Старший помощник прокурора района Е.Д. Игумнова</w:t>
      </w:r>
    </w:p>
    <w:sectPr w:rsidR="00854523" w:rsidRPr="00FF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C8"/>
    <w:rsid w:val="00854523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EBF10-6DC5-41F3-A29C-D36F144A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</cp:revision>
  <dcterms:created xsi:type="dcterms:W3CDTF">2024-11-07T01:44:00Z</dcterms:created>
  <dcterms:modified xsi:type="dcterms:W3CDTF">2024-11-07T01:48:00Z</dcterms:modified>
</cp:coreProperties>
</file>